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A34" w:rsidRPr="00933D06" w:rsidRDefault="00805A34" w:rsidP="00683CEE">
      <w:pPr>
        <w:pStyle w:val="Body"/>
        <w:spacing w:line="360" w:lineRule="auto"/>
        <w:jc w:val="both"/>
        <w:rPr>
          <w:rFonts w:ascii="Times New Roman" w:hAnsi="Times New Roman" w:cs="Times New Roman"/>
          <w:bCs/>
          <w:sz w:val="20"/>
          <w:szCs w:val="20"/>
        </w:rPr>
      </w:pPr>
      <w:r w:rsidRPr="00933D06">
        <w:rPr>
          <w:rFonts w:ascii="Times New Roman" w:hAnsi="Times New Roman" w:cs="Times New Roman"/>
          <w:bCs/>
          <w:sz w:val="20"/>
          <w:szCs w:val="20"/>
        </w:rPr>
        <w:t>Title- To Compare The Prognostic Estrogen Receptor, Progesterone Receptor And Her2-Neu With Nottingham Prognostic Index In Breast Cancer</w:t>
      </w:r>
    </w:p>
    <w:p w:rsidR="00805A34" w:rsidRPr="00FB5F50" w:rsidRDefault="00240879" w:rsidP="00683CEE">
      <w:pPr>
        <w:pStyle w:val="Body"/>
        <w:spacing w:after="0" w:line="360" w:lineRule="auto"/>
        <w:rPr>
          <w:rFonts w:ascii="Times New Roman" w:eastAsia="Times New Roman" w:hAnsi="Times New Roman" w:cs="Times New Roman"/>
          <w:sz w:val="20"/>
          <w:szCs w:val="20"/>
        </w:rPr>
      </w:pPr>
      <w:r w:rsidRPr="00FB5F50">
        <w:rPr>
          <w:rFonts w:ascii="Times New Roman" w:hAnsi="Times New Roman" w:cs="Times New Roman"/>
          <w:sz w:val="20"/>
          <w:szCs w:val="20"/>
          <w:lang w:val="en-US"/>
        </w:rPr>
        <w:t xml:space="preserve">Background: </w:t>
      </w:r>
      <w:r w:rsidR="00805A34" w:rsidRPr="00FB5F50">
        <w:rPr>
          <w:rFonts w:ascii="Times New Roman" w:hAnsi="Times New Roman" w:cs="Times New Roman"/>
          <w:sz w:val="20"/>
          <w:szCs w:val="20"/>
          <w:lang w:val="en-US"/>
        </w:rPr>
        <w:t>The Nottingham prognostic index (NPI) is a tool which takes into account the histological features of the tumor, which helps in the prediction of outcomes and supports clinical</w:t>
      </w:r>
      <w:r w:rsidR="00933D06" w:rsidRPr="00FB5F50">
        <w:rPr>
          <w:rFonts w:ascii="Times New Roman" w:hAnsi="Times New Roman" w:cs="Times New Roman"/>
          <w:sz w:val="20"/>
          <w:szCs w:val="20"/>
          <w:lang w:val="en-US"/>
        </w:rPr>
        <w:t xml:space="preserve"> decision making while managing </w:t>
      </w:r>
      <w:r w:rsidR="00805A34" w:rsidRPr="00FB5F50">
        <w:rPr>
          <w:rFonts w:ascii="Times New Roman" w:hAnsi="Times New Roman" w:cs="Times New Roman"/>
          <w:sz w:val="20"/>
          <w:szCs w:val="20"/>
          <w:lang w:val="en-US"/>
        </w:rPr>
        <w:t>breast cancer</w:t>
      </w:r>
      <w:r w:rsidR="00933D06" w:rsidRPr="00FB5F50">
        <w:rPr>
          <w:rFonts w:ascii="Times New Roman" w:hAnsi="Times New Roman" w:cs="Times New Roman"/>
          <w:sz w:val="20"/>
          <w:szCs w:val="20"/>
          <w:lang w:val="en-US"/>
        </w:rPr>
        <w:t xml:space="preserve"> patients</w:t>
      </w:r>
      <w:r w:rsidR="00805A34" w:rsidRPr="00FB5F50">
        <w:rPr>
          <w:rFonts w:ascii="Times New Roman" w:hAnsi="Times New Roman" w:cs="Times New Roman"/>
          <w:sz w:val="20"/>
          <w:szCs w:val="20"/>
          <w:lang w:val="en-US"/>
        </w:rPr>
        <w:t>. Hormonal receptors particularly est</w:t>
      </w:r>
      <w:r w:rsidR="00933D06" w:rsidRPr="00FB5F50">
        <w:rPr>
          <w:rFonts w:ascii="Times New Roman" w:hAnsi="Times New Roman" w:cs="Times New Roman"/>
          <w:sz w:val="20"/>
          <w:szCs w:val="20"/>
          <w:lang w:val="en-US"/>
        </w:rPr>
        <w:t xml:space="preserve">rogen, progesterone </w:t>
      </w:r>
      <w:r w:rsidR="00805A34" w:rsidRPr="00FB5F50">
        <w:rPr>
          <w:rFonts w:ascii="Times New Roman" w:hAnsi="Times New Roman" w:cs="Times New Roman"/>
          <w:sz w:val="20"/>
          <w:szCs w:val="20"/>
          <w:lang w:val="en-US"/>
        </w:rPr>
        <w:t>and HER2NEU receptors are present in the tumor tissue</w:t>
      </w:r>
      <w:r w:rsidR="00933D06" w:rsidRPr="00FB5F50">
        <w:rPr>
          <w:rFonts w:ascii="Times New Roman" w:hAnsi="Times New Roman" w:cs="Times New Roman"/>
          <w:sz w:val="20"/>
          <w:szCs w:val="20"/>
          <w:lang w:val="en-US"/>
        </w:rPr>
        <w:t xml:space="preserve">, </w:t>
      </w:r>
      <w:r w:rsidR="00805A34" w:rsidRPr="00FB5F50">
        <w:rPr>
          <w:rFonts w:ascii="Times New Roman" w:hAnsi="Times New Roman" w:cs="Times New Roman"/>
          <w:sz w:val="20"/>
          <w:szCs w:val="20"/>
          <w:lang w:val="en-US"/>
        </w:rPr>
        <w:t>considered as an important advancement in the evaluation of breast cancer.</w:t>
      </w:r>
    </w:p>
    <w:p w:rsidR="00805A34" w:rsidRPr="00FB5F50" w:rsidRDefault="00805A34" w:rsidP="00683CEE">
      <w:pPr>
        <w:pStyle w:val="Body"/>
        <w:spacing w:after="0" w:line="360" w:lineRule="auto"/>
        <w:rPr>
          <w:rFonts w:ascii="Times New Roman" w:hAnsi="Times New Roman" w:cs="Times New Roman"/>
          <w:bCs/>
          <w:sz w:val="20"/>
          <w:szCs w:val="20"/>
        </w:rPr>
      </w:pPr>
      <w:r w:rsidRPr="00FB5F50">
        <w:rPr>
          <w:rFonts w:ascii="Times New Roman" w:hAnsi="Times New Roman" w:cs="Times New Roman"/>
          <w:bCs/>
          <w:sz w:val="20"/>
          <w:szCs w:val="20"/>
          <w:lang w:val="en-US"/>
        </w:rPr>
        <w:t>Aim:</w:t>
      </w:r>
      <w:r w:rsidRPr="00FB5F50">
        <w:rPr>
          <w:rFonts w:ascii="Times New Roman" w:hAnsi="Times New Roman" w:cs="Times New Roman"/>
          <w:sz w:val="20"/>
          <w:szCs w:val="20"/>
          <w:lang w:val="en-US"/>
        </w:rPr>
        <w:t xml:space="preserve"> To calculate Nottingham Prognostic Index in newly diagnosed patients of breast carcinoma and to compare prognostic efficacy of molecular markers ER, PR, HER2NEU expression with Nottingham prognostic index.</w:t>
      </w:r>
    </w:p>
    <w:p w:rsidR="00805A34" w:rsidRPr="00FB5F50" w:rsidRDefault="00805A34" w:rsidP="00683CEE">
      <w:pPr>
        <w:pStyle w:val="Body"/>
        <w:spacing w:after="0" w:line="360" w:lineRule="auto"/>
        <w:rPr>
          <w:rFonts w:ascii="Times New Roman" w:hAnsi="Times New Roman" w:cs="Times New Roman"/>
          <w:sz w:val="20"/>
          <w:szCs w:val="20"/>
          <w:lang w:val="en-US"/>
        </w:rPr>
      </w:pPr>
      <w:r w:rsidRPr="00FB5F50">
        <w:rPr>
          <w:rFonts w:ascii="Times New Roman" w:hAnsi="Times New Roman" w:cs="Times New Roman"/>
          <w:bCs/>
          <w:sz w:val="20"/>
          <w:szCs w:val="20"/>
        </w:rPr>
        <w:t>Material and Methods:</w:t>
      </w:r>
      <w:r w:rsidRPr="00FB5F50">
        <w:rPr>
          <w:rFonts w:ascii="Times New Roman" w:hAnsi="Times New Roman" w:cs="Times New Roman"/>
          <w:sz w:val="20"/>
          <w:szCs w:val="20"/>
          <w:lang w:val="en-US"/>
        </w:rPr>
        <w:t xml:space="preserve"> A total 125 diagnosed cases of breast cancer were enrolled. Nottingham Prognostic Index was calculated from the histopathology report and </w:t>
      </w:r>
      <w:r w:rsidR="00933D06" w:rsidRPr="00FB5F50">
        <w:rPr>
          <w:rFonts w:ascii="Times New Roman" w:hAnsi="Times New Roman" w:cs="Times New Roman"/>
          <w:sz w:val="20"/>
          <w:szCs w:val="20"/>
          <w:lang w:val="en-US"/>
        </w:rPr>
        <w:t>molecular markers</w:t>
      </w:r>
      <w:r w:rsidRPr="00FB5F50">
        <w:rPr>
          <w:rFonts w:ascii="Times New Roman" w:hAnsi="Times New Roman" w:cs="Times New Roman"/>
          <w:sz w:val="20"/>
          <w:szCs w:val="20"/>
          <w:lang w:val="en-US"/>
        </w:rPr>
        <w:t>. Prognostic efficacy of molecular markers was compared with Nottingham prognostic index.</w:t>
      </w:r>
    </w:p>
    <w:p w:rsidR="00805A34" w:rsidRPr="00FB5F50" w:rsidRDefault="00805A34" w:rsidP="00683CEE">
      <w:pPr>
        <w:pStyle w:val="Body"/>
        <w:spacing w:after="0" w:line="360" w:lineRule="auto"/>
        <w:rPr>
          <w:rFonts w:ascii="Times New Roman" w:hAnsi="Times New Roman" w:cs="Times New Roman"/>
          <w:sz w:val="20"/>
          <w:szCs w:val="20"/>
          <w:lang w:val="en-US"/>
        </w:rPr>
      </w:pPr>
      <w:r w:rsidRPr="00FB5F50">
        <w:rPr>
          <w:rFonts w:ascii="Times New Roman" w:hAnsi="Times New Roman" w:cs="Times New Roman"/>
          <w:bCs/>
          <w:sz w:val="20"/>
          <w:szCs w:val="20"/>
          <w:lang w:val="pt-PT"/>
        </w:rPr>
        <w:t>Results:</w:t>
      </w:r>
      <w:r w:rsidRPr="00FB5F50">
        <w:rPr>
          <w:rFonts w:ascii="Times New Roman" w:hAnsi="Times New Roman" w:cs="Times New Roman"/>
          <w:sz w:val="20"/>
          <w:szCs w:val="20"/>
          <w:lang w:val="en-US"/>
        </w:rPr>
        <w:t xml:space="preserve">  After statistical analysis, ER expression was positive in 66 (53%) patients, PR expression in 55 (44%) patients and HER-2-neu expression was positive in 22 (18%) cases. Mean Nottingham Prognostic Index was found to be 4.99±</w:t>
      </w:r>
      <w:r w:rsidRPr="00FB5F50">
        <w:rPr>
          <w:rFonts w:ascii="Times New Roman" w:hAnsi="Times New Roman" w:cs="Times New Roman"/>
          <w:sz w:val="20"/>
          <w:szCs w:val="20"/>
        </w:rPr>
        <w:t xml:space="preserve">1.23 SD. </w:t>
      </w:r>
      <w:r w:rsidRPr="00FB5F50">
        <w:rPr>
          <w:rFonts w:ascii="Times New Roman" w:hAnsi="Times New Roman" w:cs="Times New Roman"/>
          <w:sz w:val="20"/>
          <w:szCs w:val="20"/>
          <w:lang w:val="en-US"/>
        </w:rPr>
        <w:t>Molecular Markers were found to have an excellent prognosis and by Nottingham Prognostic Index, this group has moderate prognosis value. No significant difference was observed between the Nottingham Prognostic Index and molecular markers receptors cases (p&gt;0.05).</w:t>
      </w:r>
    </w:p>
    <w:p w:rsidR="00805A34" w:rsidRPr="00FB5F50" w:rsidRDefault="00805A34" w:rsidP="00683CEE">
      <w:pPr>
        <w:pStyle w:val="Body"/>
        <w:spacing w:after="0" w:line="360" w:lineRule="auto"/>
        <w:rPr>
          <w:rFonts w:ascii="Times New Roman" w:hAnsi="Times New Roman" w:cs="Times New Roman"/>
          <w:bCs/>
          <w:sz w:val="20"/>
          <w:szCs w:val="20"/>
        </w:rPr>
      </w:pPr>
      <w:r w:rsidRPr="00FB5F50">
        <w:rPr>
          <w:rFonts w:ascii="Times New Roman" w:hAnsi="Times New Roman" w:cs="Times New Roman"/>
          <w:bCs/>
          <w:sz w:val="20"/>
          <w:szCs w:val="20"/>
          <w:lang w:val="it-IT"/>
        </w:rPr>
        <w:t>Conclusion:</w:t>
      </w:r>
      <w:r w:rsidRPr="00FB5F50">
        <w:rPr>
          <w:rFonts w:ascii="Times New Roman" w:hAnsi="Times New Roman" w:cs="Times New Roman"/>
          <w:sz w:val="20"/>
          <w:szCs w:val="20"/>
          <w:lang w:val="en-US"/>
        </w:rPr>
        <w:t xml:space="preserve"> The Nottingham Prognostic index is a better tool for prognosis determination than Immunohistochemistry markers in diagnosed cases of carcinoma breast. </w:t>
      </w:r>
    </w:p>
    <w:p w:rsidR="00805A34" w:rsidRPr="00FB5F50" w:rsidRDefault="00805A34" w:rsidP="00683CEE">
      <w:pPr>
        <w:pStyle w:val="Body"/>
        <w:spacing w:line="360" w:lineRule="auto"/>
        <w:rPr>
          <w:rFonts w:ascii="Times New Roman" w:hAnsi="Times New Roman" w:cs="Times New Roman"/>
          <w:bCs/>
          <w:sz w:val="20"/>
          <w:szCs w:val="20"/>
          <w:lang w:val="en-US"/>
        </w:rPr>
      </w:pPr>
    </w:p>
    <w:p w:rsidR="00C01959" w:rsidRPr="00FB5F50" w:rsidRDefault="00805A34" w:rsidP="00683CEE">
      <w:pPr>
        <w:pStyle w:val="Body"/>
        <w:spacing w:line="360" w:lineRule="auto"/>
        <w:rPr>
          <w:rFonts w:ascii="Times New Roman" w:eastAsia="Times New Roman" w:hAnsi="Times New Roman" w:cs="Times New Roman"/>
          <w:sz w:val="20"/>
          <w:szCs w:val="20"/>
        </w:rPr>
      </w:pPr>
      <w:r w:rsidRPr="00FB5F50">
        <w:rPr>
          <w:rFonts w:ascii="Times New Roman" w:hAnsi="Times New Roman" w:cs="Times New Roman"/>
          <w:bCs/>
          <w:sz w:val="20"/>
          <w:szCs w:val="20"/>
          <w:lang w:val="en-US"/>
        </w:rPr>
        <w:t xml:space="preserve">Keywords: </w:t>
      </w:r>
      <w:r w:rsidRPr="00FB5F50">
        <w:rPr>
          <w:rFonts w:ascii="Times New Roman" w:hAnsi="Times New Roman" w:cs="Times New Roman"/>
          <w:sz w:val="20"/>
          <w:szCs w:val="20"/>
          <w:lang w:val="en-US"/>
        </w:rPr>
        <w:t>Nottingham prognostic index, Estrogen Progesterone receptor, HER2-Neu.</w:t>
      </w:r>
    </w:p>
    <w:sectPr w:rsidR="00C01959" w:rsidRPr="00FB5F50" w:rsidSect="00984F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2194D"/>
    <w:rsid w:val="00240879"/>
    <w:rsid w:val="0042194D"/>
    <w:rsid w:val="005B55EF"/>
    <w:rsid w:val="00683CEE"/>
    <w:rsid w:val="00805A34"/>
    <w:rsid w:val="00896B11"/>
    <w:rsid w:val="00933D06"/>
    <w:rsid w:val="00950FE7"/>
    <w:rsid w:val="00984F61"/>
    <w:rsid w:val="00C01959"/>
    <w:rsid w:val="00CA0EBB"/>
    <w:rsid w:val="00FB5F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F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2194D"/>
    <w:rPr>
      <w:rFonts w:ascii="Calibri" w:eastAsia="Arial Unicode MS" w:hAnsi="Calibri" w:cs="Arial Unicode MS"/>
      <w:color w:val="000000"/>
      <w:u w:color="000000"/>
      <w:lang w:val="de-DE"/>
    </w:rPr>
  </w:style>
</w:styles>
</file>

<file path=word/webSettings.xml><?xml version="1.0" encoding="utf-8"?>
<w:webSettings xmlns:r="http://schemas.openxmlformats.org/officeDocument/2006/relationships" xmlns:w="http://schemas.openxmlformats.org/wordprocessingml/2006/main">
  <w:divs>
    <w:div w:id="13272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VINEET</dc:creator>
  <cp:keywords/>
  <dc:description/>
  <cp:lastModifiedBy>Dr. VINEET</cp:lastModifiedBy>
  <cp:revision>8</cp:revision>
  <dcterms:created xsi:type="dcterms:W3CDTF">2022-12-23T06:58:00Z</dcterms:created>
  <dcterms:modified xsi:type="dcterms:W3CDTF">2023-01-04T12:51:00Z</dcterms:modified>
</cp:coreProperties>
</file>